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E10372" w14:textId="78552990" w:rsidR="00C331A8" w:rsidRPr="00E960BB" w:rsidRDefault="00C331A8" w:rsidP="00C331A8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54354126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614E0ABF" w14:textId="77777777" w:rsidR="00C331A8" w:rsidRPr="009C54AE" w:rsidRDefault="00C331A8" w:rsidP="00C331A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9FF3587" w14:textId="394ABA2F" w:rsidR="00C331A8" w:rsidRPr="008A2450" w:rsidRDefault="00C331A8" w:rsidP="00C331A8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56D83">
        <w:rPr>
          <w:rFonts w:ascii="Corbel" w:hAnsi="Corbel"/>
          <w:b/>
          <w:smallCaps/>
          <w:sz w:val="24"/>
          <w:szCs w:val="24"/>
        </w:rPr>
        <w:t>kształcenia 20</w:t>
      </w:r>
      <w:r w:rsidR="00A158C8">
        <w:rPr>
          <w:rFonts w:ascii="Corbel" w:hAnsi="Corbel"/>
          <w:b/>
          <w:smallCaps/>
          <w:sz w:val="24"/>
          <w:szCs w:val="24"/>
        </w:rPr>
        <w:t>19</w:t>
      </w:r>
      <w:r w:rsidRPr="00556D83">
        <w:rPr>
          <w:rFonts w:ascii="Corbel" w:hAnsi="Corbel"/>
          <w:b/>
          <w:smallCaps/>
          <w:sz w:val="24"/>
          <w:szCs w:val="24"/>
        </w:rPr>
        <w:t>-202</w:t>
      </w:r>
      <w:r w:rsidR="00A158C8">
        <w:rPr>
          <w:rFonts w:ascii="Corbel" w:hAnsi="Corbel"/>
          <w:b/>
          <w:smallCaps/>
          <w:sz w:val="24"/>
          <w:szCs w:val="24"/>
        </w:rPr>
        <w:t>2</w:t>
      </w:r>
      <w:r w:rsidRPr="008A2450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1EB5445A" w14:textId="77777777" w:rsidR="00C331A8" w:rsidRPr="00EA4832" w:rsidRDefault="00C331A8" w:rsidP="00C331A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2020/2021</w:t>
      </w:r>
    </w:p>
    <w:p w14:paraId="1A4E42A0" w14:textId="77777777" w:rsidR="001A5932" w:rsidRDefault="001A5932" w:rsidP="001A5932">
      <w:pPr>
        <w:spacing w:after="0" w:line="240" w:lineRule="auto"/>
        <w:rPr>
          <w:rFonts w:ascii="Corbel" w:hAnsi="Corbel"/>
          <w:sz w:val="24"/>
          <w:szCs w:val="24"/>
        </w:rPr>
      </w:pPr>
      <w:bookmarkStart w:id="1" w:name="_GoBack"/>
      <w:bookmarkEnd w:id="1"/>
    </w:p>
    <w:p w14:paraId="475EB59D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331A8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A5932" w:rsidRPr="00C331A8" w14:paraId="72A36786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A1870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83057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Ekonometria</w:t>
            </w:r>
          </w:p>
        </w:tc>
      </w:tr>
      <w:tr w:rsidR="001A5932" w:rsidRPr="00C331A8" w14:paraId="3F6EA2EA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76B6E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1163A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331A8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C331A8">
              <w:rPr>
                <w:rFonts w:ascii="Corbel" w:hAnsi="Corbel"/>
                <w:b w:val="0"/>
                <w:sz w:val="24"/>
                <w:szCs w:val="24"/>
              </w:rPr>
              <w:t>/I/A.5</w:t>
            </w:r>
          </w:p>
        </w:tc>
      </w:tr>
      <w:tr w:rsidR="001A5932" w:rsidRPr="00C331A8" w14:paraId="6938A2F1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CAE72" w14:textId="77777777" w:rsidR="001A5932" w:rsidRPr="00C331A8" w:rsidRDefault="001A5932" w:rsidP="00C331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D112B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A5932" w:rsidRPr="00C331A8" w14:paraId="7E383CA7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FEF5D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E8746" w14:textId="31CBC8A5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A5932" w:rsidRPr="00C331A8" w14:paraId="1D46C929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BC3A9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E00EF" w14:textId="4E6DE349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C331A8" w:rsidRPr="00C331A8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C331A8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1A5932" w:rsidRPr="00C331A8" w14:paraId="5AE1B73A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FF8F2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E2797" w14:textId="0E1A66C4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 xml:space="preserve">ierwszy </w:t>
            </w:r>
          </w:p>
        </w:tc>
      </w:tr>
      <w:tr w:rsidR="001A5932" w:rsidRPr="00C331A8" w14:paraId="41C6416A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F1127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1B9EB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331A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1A5932" w:rsidRPr="00C331A8" w14:paraId="1954BDC1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5F90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71245" w14:textId="658D5D91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1A5932" w:rsidRPr="00C331A8" w14:paraId="716609D5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06309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44CE1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1A5932" w:rsidRPr="00C331A8" w14:paraId="3C952EB8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43620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D4C4E" w14:textId="17380CA4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 xml:space="preserve">odstawowy </w:t>
            </w:r>
          </w:p>
        </w:tc>
      </w:tr>
      <w:tr w:rsidR="001A5932" w:rsidRPr="00C331A8" w14:paraId="15FCD999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E0F47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CE6BD" w14:textId="142E71A7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1A5932" w:rsidRPr="00C331A8" w14:paraId="2293B808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47CA7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EE3BE" w14:textId="77636A29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 xml:space="preserve"> Marek Cierpiał-Wolan</w:t>
            </w:r>
          </w:p>
        </w:tc>
      </w:tr>
      <w:tr w:rsidR="001A5932" w:rsidRPr="00C331A8" w14:paraId="24F944A9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7D3BD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2C269" w14:textId="00887F32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A2663" w:rsidRPr="00C331A8">
              <w:rPr>
                <w:rFonts w:ascii="Corbel" w:hAnsi="Corbel"/>
                <w:b w:val="0"/>
                <w:sz w:val="24"/>
                <w:szCs w:val="24"/>
              </w:rPr>
              <w:t>r Marek Cierpiał-Wolan,</w:t>
            </w:r>
            <w:r w:rsidR="009A2663" w:rsidRPr="00C331A8">
              <w:rPr>
                <w:rFonts w:ascii="Corbel" w:hAnsi="Corbel"/>
                <w:sz w:val="24"/>
                <w:szCs w:val="24"/>
              </w:rPr>
              <w:t xml:space="preserve"> </w:t>
            </w:r>
            <w:r w:rsidR="009A2663" w:rsidRPr="00C331A8">
              <w:rPr>
                <w:rFonts w:ascii="Corbel" w:hAnsi="Corbel"/>
                <w:b w:val="0"/>
                <w:bCs/>
                <w:sz w:val="24"/>
                <w:szCs w:val="24"/>
              </w:rPr>
              <w:t>dr inż. Dorota Jankowska, dr inż. Agnieszka Majka, dr hab. prof. UR Małgorzata Stec</w:t>
            </w:r>
          </w:p>
        </w:tc>
      </w:tr>
    </w:tbl>
    <w:p w14:paraId="09CBCD75" w14:textId="77777777" w:rsidR="001A5932" w:rsidRPr="00C331A8" w:rsidRDefault="001A5932" w:rsidP="00C331A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sz w:val="24"/>
          <w:szCs w:val="24"/>
        </w:rPr>
        <w:t xml:space="preserve">* </w:t>
      </w:r>
      <w:r w:rsidRPr="00C331A8">
        <w:rPr>
          <w:rFonts w:ascii="Corbel" w:hAnsi="Corbel"/>
          <w:b w:val="0"/>
          <w:i/>
          <w:sz w:val="24"/>
          <w:szCs w:val="24"/>
        </w:rPr>
        <w:t>opcjonalni</w:t>
      </w:r>
      <w:r w:rsidRPr="00C331A8">
        <w:rPr>
          <w:rFonts w:ascii="Corbel" w:hAnsi="Corbel"/>
          <w:b w:val="0"/>
          <w:sz w:val="24"/>
          <w:szCs w:val="24"/>
        </w:rPr>
        <w:t xml:space="preserve">e, </w:t>
      </w:r>
      <w:r w:rsidRPr="00C331A8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A95AE9C" w14:textId="77777777" w:rsidR="001A5932" w:rsidRPr="00C331A8" w:rsidRDefault="001A5932" w:rsidP="00C331A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B587DDA" w14:textId="77777777" w:rsidR="001A5932" w:rsidRPr="00C331A8" w:rsidRDefault="001A5932" w:rsidP="00C331A8">
      <w:pPr>
        <w:pStyle w:val="Podpunkty"/>
        <w:ind w:left="284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CE0CC3E" w14:textId="77777777" w:rsidR="001A5932" w:rsidRPr="00C331A8" w:rsidRDefault="001A5932" w:rsidP="00C331A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1A5932" w:rsidRPr="00C331A8" w14:paraId="2978C527" w14:textId="77777777" w:rsidTr="009A2663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83B45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Semestr</w:t>
            </w:r>
          </w:p>
          <w:p w14:paraId="51D68A40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29E54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31A8">
              <w:rPr>
                <w:rFonts w:ascii="Corbel" w:hAnsi="Corbel"/>
                <w:szCs w:val="24"/>
              </w:rPr>
              <w:t>Wykł</w:t>
            </w:r>
            <w:proofErr w:type="spellEnd"/>
            <w:r w:rsidRPr="00C331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0D7A0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D1089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31A8">
              <w:rPr>
                <w:rFonts w:ascii="Corbel" w:hAnsi="Corbel"/>
                <w:szCs w:val="24"/>
              </w:rPr>
              <w:t>Konw</w:t>
            </w:r>
            <w:proofErr w:type="spellEnd"/>
            <w:r w:rsidRPr="00C331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01178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AD6D4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31A8">
              <w:rPr>
                <w:rFonts w:ascii="Corbel" w:hAnsi="Corbel"/>
                <w:szCs w:val="24"/>
              </w:rPr>
              <w:t>Sem</w:t>
            </w:r>
            <w:proofErr w:type="spellEnd"/>
            <w:r w:rsidRPr="00C331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03945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1BB0C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31A8">
              <w:rPr>
                <w:rFonts w:ascii="Corbel" w:hAnsi="Corbel"/>
                <w:szCs w:val="24"/>
              </w:rPr>
              <w:t>Prakt</w:t>
            </w:r>
            <w:proofErr w:type="spellEnd"/>
            <w:r w:rsidRPr="00C331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190EE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1BE92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331A8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A2663" w:rsidRPr="00C331A8" w14:paraId="57F8B1F4" w14:textId="77777777" w:rsidTr="009A2663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0220B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6AE4D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9A38E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4416C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EA6F9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87706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AEF7B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21468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5A1A4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6CB7A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ACFC50A" w14:textId="77777777" w:rsidR="001A5932" w:rsidRPr="00C331A8" w:rsidRDefault="001A5932" w:rsidP="00C331A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FC703F3" w14:textId="77777777" w:rsidR="001A5932" w:rsidRPr="00C331A8" w:rsidRDefault="001A5932" w:rsidP="00C331A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806ABCA" w14:textId="77777777" w:rsidR="00C331A8" w:rsidRPr="00C331A8" w:rsidRDefault="00C331A8" w:rsidP="00C331A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331A8">
        <w:rPr>
          <w:rFonts w:ascii="Corbel" w:hAnsi="Corbel"/>
          <w:smallCaps w:val="0"/>
          <w:szCs w:val="24"/>
        </w:rPr>
        <w:t>1.2.</w:t>
      </w:r>
      <w:r w:rsidRPr="00C331A8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2F94483" w14:textId="77777777" w:rsidR="00C331A8" w:rsidRPr="00C331A8" w:rsidRDefault="00C331A8" w:rsidP="00C331A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FC65784" w14:textId="0F80D0A9" w:rsidR="00C331A8" w:rsidRPr="00C331A8" w:rsidRDefault="00C71BE7" w:rsidP="00C331A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2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331A8">
        <w:rPr>
          <w:rFonts w:ascii="Corbel" w:hAnsi="Corbel"/>
          <w:b w:val="0"/>
          <w:smallCaps w:val="0"/>
          <w:szCs w:val="24"/>
        </w:rPr>
        <w:t xml:space="preserve"> </w:t>
      </w:r>
      <w:r w:rsidR="00C331A8" w:rsidRPr="00C331A8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="00C331A8" w:rsidRPr="00C331A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7183B98" w14:textId="77777777" w:rsidR="00C331A8" w:rsidRPr="00C331A8" w:rsidRDefault="00C331A8" w:rsidP="00C331A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331A8">
        <w:rPr>
          <w:rFonts w:ascii="Segoe UI Symbol" w:eastAsia="MS Gothic" w:hAnsi="Segoe UI Symbol" w:cs="Segoe UI Symbol"/>
          <w:b w:val="0"/>
          <w:szCs w:val="24"/>
        </w:rPr>
        <w:t>☐</w:t>
      </w:r>
      <w:r w:rsidRPr="00C331A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2"/>
    <w:p w14:paraId="57B30B7C" w14:textId="77777777" w:rsidR="00C331A8" w:rsidRPr="00C331A8" w:rsidRDefault="00C331A8" w:rsidP="00C331A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E9AC425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</w:p>
    <w:p w14:paraId="52639695" w14:textId="77777777" w:rsidR="001A5932" w:rsidRPr="00C331A8" w:rsidRDefault="001A5932" w:rsidP="00C331A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 xml:space="preserve">1.3 </w:t>
      </w:r>
      <w:r w:rsidRPr="00C331A8">
        <w:rPr>
          <w:rFonts w:ascii="Corbel" w:hAnsi="Corbel"/>
          <w:szCs w:val="24"/>
        </w:rPr>
        <w:tab/>
        <w:t xml:space="preserve">Forma zaliczenia przedmiotu  (z toku) </w:t>
      </w:r>
      <w:r w:rsidRPr="00C331A8">
        <w:rPr>
          <w:rFonts w:ascii="Corbel" w:hAnsi="Corbel"/>
          <w:b w:val="0"/>
          <w:szCs w:val="24"/>
        </w:rPr>
        <w:t>(egzamin, zaliczenie z oceną, zaliczenie bez oceny)</w:t>
      </w:r>
    </w:p>
    <w:p w14:paraId="5194B57C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032A57" w14:textId="20A1570B" w:rsidR="009A2663" w:rsidRPr="00C331A8" w:rsidRDefault="00C331A8" w:rsidP="00C331A8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C331A8">
        <w:rPr>
          <w:rFonts w:ascii="Corbel" w:hAnsi="Corbel"/>
          <w:b w:val="0"/>
          <w:smallCaps w:val="0"/>
          <w:szCs w:val="24"/>
        </w:rPr>
        <w:t>ZALICZENIE Z OCENĄ</w:t>
      </w:r>
    </w:p>
    <w:p w14:paraId="017C32B6" w14:textId="77777777" w:rsidR="009A2663" w:rsidRPr="00C331A8" w:rsidRDefault="009A2663" w:rsidP="00C331A8">
      <w:pPr>
        <w:pStyle w:val="Punktygwne"/>
        <w:spacing w:before="0" w:after="0"/>
        <w:rPr>
          <w:rFonts w:ascii="Corbel" w:hAnsi="Corbel"/>
          <w:szCs w:val="24"/>
        </w:rPr>
      </w:pPr>
    </w:p>
    <w:p w14:paraId="57948637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A5932" w:rsidRPr="00C331A8" w14:paraId="7C331829" w14:textId="77777777" w:rsidTr="001A593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DE33A" w14:textId="77777777" w:rsidR="001A5932" w:rsidRPr="00C331A8" w:rsidRDefault="009A2663" w:rsidP="00C331A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matematyki i statystyki przewidzianej dla studentów kierunku ekonomia. Ponadto wymagana jest znajomość podstawowych zagadnień z obszaru mikro i makroekonomii oraz aktualnych wydarzeń ze sfery biznesu</w:t>
            </w:r>
            <w:r w:rsidR="005C3045"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gospodarki.</w:t>
            </w:r>
          </w:p>
        </w:tc>
      </w:tr>
    </w:tbl>
    <w:p w14:paraId="4F32D2E8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</w:p>
    <w:p w14:paraId="6BD1EB6A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3.cele, efekty uczenia się , treści Programowe i stosowane metody Dydaktyczne</w:t>
      </w:r>
    </w:p>
    <w:p w14:paraId="6F41393E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</w:p>
    <w:p w14:paraId="343DE38E" w14:textId="77777777" w:rsidR="001A5932" w:rsidRPr="00C331A8" w:rsidRDefault="001A5932" w:rsidP="00C331A8">
      <w:pPr>
        <w:pStyle w:val="Podpunkty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sz w:val="24"/>
          <w:szCs w:val="24"/>
        </w:rPr>
        <w:t>3.1 Cele przedmiotu</w:t>
      </w:r>
    </w:p>
    <w:p w14:paraId="454F84F2" w14:textId="77777777" w:rsidR="001A5932" w:rsidRPr="00C331A8" w:rsidRDefault="001A5932" w:rsidP="00C331A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8141"/>
      </w:tblGrid>
      <w:tr w:rsidR="001A5932" w:rsidRPr="00C331A8" w14:paraId="4425E903" w14:textId="77777777" w:rsidTr="001A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C00E6" w14:textId="77777777" w:rsidR="001A5932" w:rsidRPr="00C331A8" w:rsidRDefault="001A5932" w:rsidP="00C331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B27E2" w14:textId="77777777" w:rsidR="001A5932" w:rsidRPr="00C331A8" w:rsidRDefault="009A2663" w:rsidP="00C331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zasadami budowy modelu ekonometrycznego.</w:t>
            </w:r>
          </w:p>
        </w:tc>
      </w:tr>
      <w:tr w:rsidR="001A5932" w:rsidRPr="00C331A8" w14:paraId="27FF52E2" w14:textId="77777777" w:rsidTr="001A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8DEBE" w14:textId="77777777" w:rsidR="001A5932" w:rsidRPr="00C331A8" w:rsidRDefault="009A2663" w:rsidP="00C331A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62A3E" w14:textId="77777777" w:rsidR="001A5932" w:rsidRPr="00C331A8" w:rsidRDefault="009A2663" w:rsidP="00C331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z w:val="24"/>
                <w:szCs w:val="24"/>
              </w:rPr>
              <w:t>Prezentacja podstawowych metod estymacji oraz wstępnej weryfikacji liniowych i nieliniowych modeli ekonometrycznych.</w:t>
            </w:r>
          </w:p>
        </w:tc>
      </w:tr>
      <w:tr w:rsidR="001A5932" w:rsidRPr="00C331A8" w14:paraId="07486EB3" w14:textId="77777777" w:rsidTr="001A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B7116" w14:textId="77777777" w:rsidR="001A5932" w:rsidRPr="00C331A8" w:rsidRDefault="009A2663" w:rsidP="00C331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E0951" w14:textId="77777777" w:rsidR="001A5932" w:rsidRPr="00C331A8" w:rsidRDefault="009A2663" w:rsidP="00C331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interpretacji wyników analiz uzyskanych w przypadku stosowanych metod.</w:t>
            </w:r>
          </w:p>
        </w:tc>
      </w:tr>
      <w:tr w:rsidR="009A2663" w:rsidRPr="00C331A8" w14:paraId="602D6F2B" w14:textId="77777777" w:rsidTr="001A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B8FB0" w14:textId="77777777" w:rsidR="009A2663" w:rsidRPr="00C331A8" w:rsidRDefault="009A2663" w:rsidP="00C331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4116E" w14:textId="77777777" w:rsidR="009A2663" w:rsidRPr="00C331A8" w:rsidRDefault="009A2663" w:rsidP="00C331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z w:val="24"/>
                <w:szCs w:val="24"/>
              </w:rPr>
              <w:t>Motywowanie do formułowania własnych ocen i poglądów na temat zjawisk społeczno-gospodarczych w kontekście uzyskanych wyników analizy ilościowej.</w:t>
            </w:r>
          </w:p>
        </w:tc>
      </w:tr>
    </w:tbl>
    <w:p w14:paraId="4A0EB187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30BD7597" w14:textId="77777777" w:rsidR="001A5932" w:rsidRPr="00C331A8" w:rsidRDefault="001A5932" w:rsidP="00C331A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b/>
          <w:sz w:val="24"/>
          <w:szCs w:val="24"/>
        </w:rPr>
        <w:t>3.2 Efekty uczenia się dla przedmiotu</w:t>
      </w:r>
    </w:p>
    <w:p w14:paraId="6F54EAC2" w14:textId="77777777" w:rsidR="001A5932" w:rsidRPr="00C331A8" w:rsidRDefault="001A5932" w:rsidP="00C331A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1"/>
        <w:gridCol w:w="5527"/>
        <w:gridCol w:w="1836"/>
      </w:tblGrid>
      <w:tr w:rsidR="001A5932" w:rsidRPr="00C331A8" w14:paraId="5B3C47A0" w14:textId="77777777" w:rsidTr="001A59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F0A91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EK</w:t>
            </w:r>
            <w:r w:rsidRPr="00C331A8"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51A57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06840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 w:rsidRPr="00C331A8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1A5932" w:rsidRPr="00C331A8" w14:paraId="07E00061" w14:textId="77777777" w:rsidTr="001A59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49FF0" w14:textId="77777777" w:rsidR="001A5932" w:rsidRPr="00C331A8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>EK</w:t>
            </w:r>
            <w:r w:rsidRPr="00C331A8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899BA" w14:textId="77777777" w:rsidR="009A2663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Objaśnia zasady modelowania ekonometrycznego, ze szczególnym uwzględnieniem ilościowych relacji pomiędzy elementami systemu finansowego, ekonomicznego i społecznego, wykorzystując zarówno teorię ekonomii, jak i praktykę gospodarczą.</w:t>
            </w:r>
          </w:p>
          <w:p w14:paraId="4CBE1863" w14:textId="77777777" w:rsidR="001A5932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Charakteryzuje jednorównaniowe liniowe modele ekonometryczne zwłaszcza w zakresie powiązań między sferą realną a systemem finansowym. Rozpoznaje zależności nieliniowe, wie w jakich sytuacjach należy je zastosować.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A6110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K_W01</w:t>
            </w:r>
          </w:p>
          <w:p w14:paraId="102A6726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K_W03</w:t>
            </w:r>
          </w:p>
          <w:p w14:paraId="45C3E975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1A5932" w:rsidRPr="00C331A8" w14:paraId="7C0E912B" w14:textId="77777777" w:rsidTr="001A59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B38AB" w14:textId="77777777" w:rsidR="001A5932" w:rsidRPr="00C331A8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9D124" w14:textId="77777777" w:rsidR="009A2663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Potrafi dokonać doboru zmiennych objaśniających (dyskretnych, ciągłych, zero-jedynkowych), w zależności od charakteru zjawisk społeczno-gospodarczych w oparciu o teorię ekonomii i obserwację rzeczywistości wykorzystując różne metody.</w:t>
            </w:r>
          </w:p>
          <w:p w14:paraId="7E18FD75" w14:textId="77777777" w:rsidR="001A5932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 xml:space="preserve">Umie dokonać estymacji parametrów strukturalnych liniowych i nieliniowych modeli ekonometrycznych i ocenić ich wpływ na zmienną objaśnioną zwłaszcza w </w:t>
            </w:r>
            <w:r w:rsidRPr="00C331A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zakresie procesów ekonomiczno-finansowych w skali mikro, </w:t>
            </w:r>
            <w:proofErr w:type="spellStart"/>
            <w:r w:rsidRPr="00C331A8">
              <w:rPr>
                <w:rFonts w:ascii="Corbel" w:hAnsi="Corbel"/>
                <w:b w:val="0"/>
                <w:smallCaps w:val="0"/>
                <w:szCs w:val="24"/>
              </w:rPr>
              <w:t>mezo</w:t>
            </w:r>
            <w:proofErr w:type="spellEnd"/>
            <w:r w:rsidRPr="00C331A8">
              <w:rPr>
                <w:rFonts w:ascii="Corbel" w:hAnsi="Corbel"/>
                <w:b w:val="0"/>
                <w:smallCaps w:val="0"/>
                <w:szCs w:val="24"/>
              </w:rPr>
              <w:t xml:space="preserve"> i makroekonomicznej.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0783A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lastRenderedPageBreak/>
              <w:t>K_U04</w:t>
            </w:r>
          </w:p>
          <w:p w14:paraId="35D11353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K_U08</w:t>
            </w:r>
          </w:p>
          <w:p w14:paraId="30DF3138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K_U10</w:t>
            </w:r>
          </w:p>
          <w:p w14:paraId="7D6FF18E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K_U11</w:t>
            </w:r>
          </w:p>
          <w:p w14:paraId="4A92C7FA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1A5932" w:rsidRPr="00C331A8" w14:paraId="72E60DD8" w14:textId="77777777" w:rsidTr="001A59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4062C" w14:textId="77777777" w:rsidR="001A5932" w:rsidRPr="00C331A8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>EK_</w:t>
            </w:r>
            <w:r w:rsidR="009A2663" w:rsidRPr="00C331A8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A106" w14:textId="5E6918FF" w:rsidR="009A2663" w:rsidRPr="00C331A8" w:rsidRDefault="009A2663" w:rsidP="00C71B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Jest gotów do wykorzystania metod ilościowych oraz modelowania</w:t>
            </w:r>
            <w:r w:rsidR="00C71BE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331A8">
              <w:rPr>
                <w:rFonts w:ascii="Corbel" w:hAnsi="Corbel"/>
                <w:b w:val="0"/>
                <w:smallCaps w:val="0"/>
                <w:szCs w:val="24"/>
              </w:rPr>
              <w:t>ekonometrycznego przy opracowywaniu analiz społeczno-gospodarczych.</w:t>
            </w:r>
          </w:p>
          <w:p w14:paraId="16A73142" w14:textId="77777777" w:rsidR="001A5932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Odczuwa potrzebę dalszego kształcenia.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6ECB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K_K01</w:t>
            </w:r>
          </w:p>
          <w:p w14:paraId="15BC35F8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K_K02</w:t>
            </w:r>
          </w:p>
          <w:p w14:paraId="706F24DC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7EAE1678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A0F54C" w14:textId="77777777" w:rsidR="001A5932" w:rsidRPr="00C331A8" w:rsidRDefault="001A5932" w:rsidP="00C331A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331A8">
        <w:rPr>
          <w:rFonts w:ascii="Corbel" w:hAnsi="Corbel"/>
          <w:b/>
          <w:sz w:val="24"/>
          <w:szCs w:val="24"/>
        </w:rPr>
        <w:t xml:space="preserve">3.3Treści programowe </w:t>
      </w:r>
    </w:p>
    <w:p w14:paraId="74EF609D" w14:textId="77777777" w:rsidR="001A5932" w:rsidRPr="00C331A8" w:rsidRDefault="00C27CD4" w:rsidP="00C331A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sz w:val="24"/>
          <w:szCs w:val="24"/>
        </w:rPr>
        <w:t xml:space="preserve">Problematyka ćwiczeń laboratoryjnych </w:t>
      </w:r>
    </w:p>
    <w:p w14:paraId="1E5A588E" w14:textId="77777777" w:rsidR="001A5932" w:rsidRPr="00C331A8" w:rsidRDefault="001A5932" w:rsidP="00C331A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A5932" w:rsidRPr="00C331A8" w14:paraId="32A47212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3FA42" w14:textId="77777777" w:rsidR="001A5932" w:rsidRPr="00C331A8" w:rsidRDefault="001A5932" w:rsidP="00C331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A5932" w:rsidRPr="00C331A8" w14:paraId="75F38E60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E9F0" w14:textId="77777777" w:rsidR="001A5932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Modelowanie ekonometryczne – cechy modelu ekonometrycznego, rodzaje modeli ekonometrycznych, etapy konstrukcji modelu ekonometrycznego, cele i funkcje modeli ekonometrycznych.</w:t>
            </w:r>
          </w:p>
        </w:tc>
      </w:tr>
      <w:tr w:rsidR="001A5932" w:rsidRPr="00C331A8" w14:paraId="61BCD1E9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F230" w14:textId="77777777" w:rsidR="001A5932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Estymacja liniowych, jednorównaniowych modeli ekonometrycznych: metody doboru postaci analitycznej modelu; metody doboru optymalnej kombinacji zmiennych objaśniających do modelu liniowego; estymacja parametrów strukturalnych modelu (MNK); estymacja parametrów struktury stochastycznej liniowej funkcji regresji prostej oraz liniowej funkcji trendu; estymacja standardowych błędów ocen parametrów strukturalnych modeli liniowych – macierz wariancji i kowariancji ocen parametrów strukturalnych. Interpretacja merytoryczna.</w:t>
            </w:r>
          </w:p>
        </w:tc>
      </w:tr>
      <w:tr w:rsidR="001A5932" w:rsidRPr="00C331A8" w14:paraId="256C503B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B382" w14:textId="77777777" w:rsidR="001A5932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Weryfikacja modeli liniowych: test istotności parametrów strukturalnych; miary dopasowania modelu do danych empirycznych, testowanie wybranych własności rozkładu reszt.</w:t>
            </w:r>
          </w:p>
        </w:tc>
      </w:tr>
      <w:tr w:rsidR="00C27CD4" w:rsidRPr="00C331A8" w14:paraId="2E1B0880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9E48" w14:textId="77777777" w:rsidR="00C27CD4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Estymacja parametrów strukturalnych wybranych postaci nieliniowych modeli ekonometrycznych z jedną zmienną objaśniającą.</w:t>
            </w:r>
          </w:p>
        </w:tc>
      </w:tr>
      <w:tr w:rsidR="00C27CD4" w:rsidRPr="00C331A8" w14:paraId="52316346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CFE5" w14:textId="77777777" w:rsidR="00C27CD4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 xml:space="preserve">Ekonometryczna analiza szeregów czasowych: metody wyodrębniania tendencji rozwojowej zjawisk w czasie - metoda mechaniczna (średnich ruchomych), metoda analityczna – za pomocą funkcji trendu. </w:t>
            </w:r>
          </w:p>
        </w:tc>
      </w:tr>
    </w:tbl>
    <w:p w14:paraId="4BBA6186" w14:textId="77777777" w:rsidR="001A5932" w:rsidRPr="00C331A8" w:rsidRDefault="001A5932" w:rsidP="00C331A8">
      <w:pPr>
        <w:spacing w:after="0" w:line="240" w:lineRule="auto"/>
        <w:rPr>
          <w:rFonts w:ascii="Corbel" w:hAnsi="Corbel"/>
          <w:sz w:val="24"/>
          <w:szCs w:val="24"/>
        </w:rPr>
      </w:pPr>
    </w:p>
    <w:p w14:paraId="4A103FF3" w14:textId="77777777" w:rsidR="001A5932" w:rsidRPr="00C331A8" w:rsidRDefault="001A5932" w:rsidP="00C331A8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C331A8">
        <w:rPr>
          <w:rFonts w:ascii="Corbel" w:hAnsi="Corbel"/>
          <w:szCs w:val="24"/>
        </w:rPr>
        <w:t>3.4 Metody dydaktyczne</w:t>
      </w:r>
    </w:p>
    <w:p w14:paraId="6C722F0E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842DDC" w14:textId="77777777" w:rsidR="00D2456E" w:rsidRPr="00C331A8" w:rsidRDefault="00D2456E" w:rsidP="00C331A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331A8">
        <w:rPr>
          <w:rFonts w:ascii="Corbel" w:hAnsi="Corbel"/>
          <w:b w:val="0"/>
          <w:smallCaps w:val="0"/>
          <w:szCs w:val="24"/>
        </w:rPr>
        <w:t>Ćwiczenia laboratoryjne: dyskusja, analiza i interpretacja danych statystycznych oraz tekstów źródłowych, rozwiązywanie zadań i praca w grupach.</w:t>
      </w:r>
    </w:p>
    <w:p w14:paraId="30E041D7" w14:textId="77777777" w:rsidR="001A5932" w:rsidRPr="00C331A8" w:rsidRDefault="001A5932" w:rsidP="00C331A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4C651C1" w14:textId="77777777" w:rsidR="001A5932" w:rsidRPr="00C331A8" w:rsidRDefault="001A5932" w:rsidP="00C331A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73B1AC0" w14:textId="77777777" w:rsidR="001A5932" w:rsidRPr="00C331A8" w:rsidRDefault="001A5932" w:rsidP="00C331A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4. METODY I KRYTERIA OCENY</w:t>
      </w:r>
    </w:p>
    <w:p w14:paraId="717E1615" w14:textId="77777777" w:rsidR="001A5932" w:rsidRPr="00C331A8" w:rsidRDefault="001A5932" w:rsidP="00C331A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0D2217C5" w14:textId="77777777" w:rsidR="001A5932" w:rsidRPr="00C331A8" w:rsidRDefault="001A5932" w:rsidP="00C331A8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4.1 Sposoby weryfikacji efektów uczenia się</w:t>
      </w:r>
    </w:p>
    <w:p w14:paraId="6FF6A905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5025"/>
        <w:gridCol w:w="2076"/>
      </w:tblGrid>
      <w:tr w:rsidR="001A5932" w:rsidRPr="00C331A8" w14:paraId="4CDB474E" w14:textId="77777777" w:rsidTr="00D2456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F1774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3BA0D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E353055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BFBC7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46E566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71BE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71BE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2456E" w:rsidRPr="00C331A8" w14:paraId="2BB799AA" w14:textId="77777777" w:rsidTr="00D2456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B5F98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EFF0B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B2502" w14:textId="77777777" w:rsidR="00D2456E" w:rsidRPr="00C331A8" w:rsidRDefault="00D2456E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D2456E" w:rsidRPr="00C331A8" w14:paraId="3B69F169" w14:textId="77777777" w:rsidTr="00D2456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EE3BA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2FA9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83F1C" w14:textId="77777777" w:rsidR="00D2456E" w:rsidRPr="00C331A8" w:rsidRDefault="00D2456E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D2456E" w:rsidRPr="00C331A8" w14:paraId="3EF590F5" w14:textId="77777777" w:rsidTr="00D2456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139F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A9BB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C4526" w14:textId="77777777" w:rsidR="00D2456E" w:rsidRPr="00C331A8" w:rsidRDefault="00D2456E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</w:tbl>
    <w:p w14:paraId="7E84D47A" w14:textId="77777777" w:rsidR="001A5932" w:rsidRPr="00C331A8" w:rsidRDefault="001A5932" w:rsidP="00C331A8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lastRenderedPageBreak/>
        <w:t>4.2 Warunki zaliczenia przedmiotu (kryteria oceniania)</w:t>
      </w:r>
    </w:p>
    <w:p w14:paraId="48D85344" w14:textId="77777777" w:rsidR="001A5932" w:rsidRPr="00C331A8" w:rsidRDefault="001A5932" w:rsidP="00C331A8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A5932" w:rsidRPr="00C331A8" w14:paraId="29759202" w14:textId="77777777" w:rsidTr="001A593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F36CA" w14:textId="77777777" w:rsidR="00D2456E" w:rsidRPr="00C331A8" w:rsidRDefault="00D2456E" w:rsidP="00C331A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Laboratoria:</w:t>
            </w:r>
          </w:p>
          <w:p w14:paraId="32E5AA1E" w14:textId="77777777" w:rsidR="00D2456E" w:rsidRPr="00C331A8" w:rsidRDefault="00D2456E" w:rsidP="00C331A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kolokwium,</w:t>
            </w:r>
          </w:p>
          <w:p w14:paraId="2FBC065C" w14:textId="77777777" w:rsidR="00D2456E" w:rsidRPr="00C331A8" w:rsidRDefault="00D2456E" w:rsidP="00C331A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projekt.</w:t>
            </w:r>
          </w:p>
          <w:p w14:paraId="5B4CB982" w14:textId="31C0510D" w:rsidR="001A5932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mallCaps w:val="0"/>
                <w:szCs w:val="24"/>
              </w:rPr>
              <w:t>Ocena 3,0 wymaga zdobycia 51% maksymalnej ilości punktów przypisanych do poszczególnych prac</w:t>
            </w:r>
            <w:r w:rsidR="00C71BE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C331A8">
              <w:rPr>
                <w:rFonts w:ascii="Corbel" w:hAnsi="Corbel"/>
                <w:b w:val="0"/>
                <w:bCs/>
                <w:smallCaps w:val="0"/>
                <w:szCs w:val="24"/>
              </w:rPr>
              <w:t>składających się na zaliczenie przedmiotu.</w:t>
            </w:r>
          </w:p>
        </w:tc>
      </w:tr>
    </w:tbl>
    <w:p w14:paraId="1E6F3224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E359A2" w14:textId="77777777" w:rsidR="001A5932" w:rsidRPr="00C331A8" w:rsidRDefault="001A5932" w:rsidP="00C331A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331A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EF26B6C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1A5932" w:rsidRPr="00C331A8" w14:paraId="75EAC425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00AB0" w14:textId="77777777" w:rsidR="001A5932" w:rsidRPr="00C331A8" w:rsidRDefault="001A5932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6F6E7" w14:textId="77777777" w:rsidR="001A5932" w:rsidRPr="00C331A8" w:rsidRDefault="001A5932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D2456E" w:rsidRPr="00C331A8" w14:paraId="5A9E389C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3C38A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67F6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2456E" w:rsidRPr="00C331A8" w14:paraId="522D314D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E9643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60736CC" w14:textId="61FA3182" w:rsidR="00D2456E" w:rsidRPr="00C331A8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DFB44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2456E" w:rsidRPr="00C331A8" w14:paraId="4CCA7D03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92965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Godziny niekontaktowe – praca własna studenta (przygotowanie do zajęć, kolokwium, przygotowanie projektu)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5DA0B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D2456E" w:rsidRPr="00C331A8" w14:paraId="3ABD7E21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AAB98" w14:textId="77777777" w:rsidR="00D2456E" w:rsidRPr="00C71BE7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71BE7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A5FB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D2456E" w:rsidRPr="00C331A8" w14:paraId="23943351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C79DA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6D13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78173DC" w14:textId="77777777" w:rsidR="001A5932" w:rsidRPr="00C71BE7" w:rsidRDefault="001A5932" w:rsidP="00C71BE7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C71BE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C4672B3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AB0437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6. PRAKTYKI ZAWODOWE W RAMACH PRZEDMIOTU</w:t>
      </w:r>
    </w:p>
    <w:p w14:paraId="0CCD5487" w14:textId="77777777" w:rsidR="001A5932" w:rsidRPr="00C331A8" w:rsidRDefault="001A5932" w:rsidP="00C331A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1A5932" w:rsidRPr="00C331A8" w14:paraId="3F83D10F" w14:textId="77777777" w:rsidTr="001A593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06867" w14:textId="77777777" w:rsidR="001A5932" w:rsidRPr="00C71BE7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1B73" w14:textId="564A315A" w:rsidR="001A5932" w:rsidRPr="00C331A8" w:rsidRDefault="00C71BE7" w:rsidP="00C71B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1A5932" w:rsidRPr="00C331A8" w14:paraId="17C85DC4" w14:textId="77777777" w:rsidTr="001A593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814D3" w14:textId="77777777" w:rsidR="001A5932" w:rsidRPr="00C71BE7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BD77" w14:textId="77541D76" w:rsidR="001A5932" w:rsidRPr="00C331A8" w:rsidRDefault="00C71BE7" w:rsidP="00C71B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7CC1F261" w14:textId="77777777" w:rsidR="001A5932" w:rsidRPr="00C331A8" w:rsidRDefault="001A5932" w:rsidP="00C331A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77C6CB3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7. LITERATURA</w:t>
      </w:r>
    </w:p>
    <w:p w14:paraId="3B62D370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A5932" w:rsidRPr="00C331A8" w14:paraId="37DA599F" w14:textId="77777777" w:rsidTr="001A593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6434E" w14:textId="56A4D25D" w:rsidR="001A5932" w:rsidRPr="00C71BE7" w:rsidRDefault="00C71BE7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Literatura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>odstawowa:</w:t>
            </w:r>
          </w:p>
          <w:p w14:paraId="5D60FC73" w14:textId="4C69DEDD" w:rsidR="00D2456E" w:rsidRPr="00C71BE7" w:rsidRDefault="00C71BE7" w:rsidP="00C331A8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1BE7">
              <w:rPr>
                <w:rFonts w:ascii="Corbel" w:hAnsi="Corbel"/>
                <w:sz w:val="24"/>
                <w:szCs w:val="24"/>
              </w:rPr>
              <w:t xml:space="preserve">Borkowski B., Dudek H., Szczęsny W., Ekonometria –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C71BE7">
              <w:rPr>
                <w:rFonts w:ascii="Corbel" w:hAnsi="Corbel"/>
                <w:sz w:val="24"/>
                <w:szCs w:val="24"/>
              </w:rPr>
              <w:t xml:space="preserve">ybrane </w:t>
            </w:r>
            <w:r>
              <w:rPr>
                <w:rFonts w:ascii="Corbel" w:hAnsi="Corbel"/>
                <w:sz w:val="24"/>
                <w:szCs w:val="24"/>
              </w:rPr>
              <w:t>z</w:t>
            </w:r>
            <w:r w:rsidRPr="00C71BE7">
              <w:rPr>
                <w:rFonts w:ascii="Corbel" w:hAnsi="Corbel"/>
                <w:sz w:val="24"/>
                <w:szCs w:val="24"/>
              </w:rPr>
              <w:t>agadnienia, P</w:t>
            </w:r>
            <w:r>
              <w:rPr>
                <w:rFonts w:ascii="Corbel" w:hAnsi="Corbel"/>
                <w:sz w:val="24"/>
                <w:szCs w:val="24"/>
              </w:rPr>
              <w:t>WN</w:t>
            </w:r>
            <w:r w:rsidRPr="00C71BE7">
              <w:rPr>
                <w:rFonts w:ascii="Corbel" w:hAnsi="Corbel"/>
                <w:sz w:val="24"/>
                <w:szCs w:val="24"/>
              </w:rPr>
              <w:t>, Warszawa 2007.</w:t>
            </w:r>
          </w:p>
          <w:p w14:paraId="6CC19DF1" w14:textId="08420D66" w:rsidR="00D2456E" w:rsidRPr="00C71BE7" w:rsidRDefault="00C71BE7" w:rsidP="00C331A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Nowak E., Zarys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etod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konometrii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biór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>adań,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WN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>, Warszawa 2007.</w:t>
            </w:r>
          </w:p>
          <w:p w14:paraId="5AD52268" w14:textId="7BE406FC" w:rsidR="00D2456E" w:rsidRPr="00C71BE7" w:rsidRDefault="00C71BE7" w:rsidP="00C331A8">
            <w:pPr>
              <w:numPr>
                <w:ilvl w:val="0"/>
                <w:numId w:val="3"/>
              </w:numPr>
              <w:spacing w:after="0" w:line="240" w:lineRule="auto"/>
              <w:ind w:right="-108"/>
              <w:rPr>
                <w:rFonts w:ascii="Corbel" w:hAnsi="Corbel"/>
                <w:color w:val="000000"/>
                <w:sz w:val="24"/>
                <w:szCs w:val="24"/>
              </w:rPr>
            </w:pPr>
            <w:r w:rsidRPr="00C71BE7">
              <w:rPr>
                <w:rFonts w:ascii="Corbel" w:hAnsi="Corbel"/>
                <w:color w:val="000000"/>
                <w:sz w:val="24"/>
                <w:szCs w:val="24"/>
              </w:rPr>
              <w:t>Welfe A., Ekonometria, P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WE,</w:t>
            </w:r>
            <w:r w:rsidRPr="00C71BE7">
              <w:rPr>
                <w:rFonts w:ascii="Corbel" w:hAnsi="Corbel"/>
                <w:color w:val="000000"/>
                <w:sz w:val="24"/>
                <w:szCs w:val="24"/>
              </w:rPr>
              <w:t xml:space="preserve"> Warszawa 2018.</w:t>
            </w:r>
          </w:p>
          <w:p w14:paraId="3D95D35D" w14:textId="77777777" w:rsidR="00D2456E" w:rsidRPr="00C71BE7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1A5932" w:rsidRPr="00C331A8" w14:paraId="0E185B0B" w14:textId="77777777" w:rsidTr="001A593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D0380" w14:textId="1AC469F3" w:rsidR="001A5932" w:rsidRPr="00C71BE7" w:rsidRDefault="00C71BE7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Literatura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zupełniająca: </w:t>
            </w:r>
          </w:p>
          <w:p w14:paraId="5E6C1E10" w14:textId="783B4F5D" w:rsidR="00D2456E" w:rsidRPr="00C71BE7" w:rsidRDefault="00C71BE7" w:rsidP="00C331A8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71BE7">
              <w:rPr>
                <w:rFonts w:ascii="Corbel" w:hAnsi="Corbel"/>
                <w:b w:val="0"/>
                <w:smallCaps w:val="0"/>
                <w:szCs w:val="24"/>
              </w:rPr>
              <w:t>Maddala</w:t>
            </w:r>
            <w:proofErr w:type="spellEnd"/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C71BE7">
              <w:rPr>
                <w:rFonts w:ascii="Corbel" w:hAnsi="Corbel"/>
                <w:b w:val="0"/>
                <w:smallCaps w:val="0"/>
                <w:szCs w:val="24"/>
              </w:rPr>
              <w:t>G.S</w:t>
            </w:r>
            <w:proofErr w:type="spellEnd"/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., Ekonometria,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PWN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>, Warszawa 2006.</w:t>
            </w:r>
          </w:p>
          <w:p w14:paraId="74CA4079" w14:textId="33C229BE" w:rsidR="00D2456E" w:rsidRPr="00C71BE7" w:rsidRDefault="00C71BE7" w:rsidP="00C331A8">
            <w:pPr>
              <w:pStyle w:val="Punktygwne"/>
              <w:numPr>
                <w:ilvl w:val="0"/>
                <w:numId w:val="5"/>
              </w:numPr>
              <w:spacing w:before="0" w:after="0"/>
              <w:ind w:left="735" w:hanging="425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Snarska A., Statystyka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konometria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rognozowanie. Ćwiczenia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 Excelem, Agencja Wydawnicza Placet, Warszawa 2013.</w:t>
            </w:r>
          </w:p>
        </w:tc>
      </w:tr>
    </w:tbl>
    <w:p w14:paraId="04E79875" w14:textId="77777777" w:rsidR="001A5932" w:rsidRPr="00C331A8" w:rsidRDefault="001A5932" w:rsidP="00C331A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3D06B23" w14:textId="77777777" w:rsidR="001A5932" w:rsidRPr="00C71BE7" w:rsidRDefault="001A5932" w:rsidP="00C331A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  <w:r w:rsidRPr="00C71BE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bookmarkEnd w:id="0"/>
    <w:p w14:paraId="2DAB051E" w14:textId="77777777" w:rsidR="001D083F" w:rsidRDefault="001D083F"/>
    <w:sectPr w:rsidR="001D0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9E0BC6" w14:textId="77777777" w:rsidR="00F90E9A" w:rsidRDefault="00F90E9A" w:rsidP="001A5932">
      <w:pPr>
        <w:spacing w:after="0" w:line="240" w:lineRule="auto"/>
      </w:pPr>
      <w:r>
        <w:separator/>
      </w:r>
    </w:p>
  </w:endnote>
  <w:endnote w:type="continuationSeparator" w:id="0">
    <w:p w14:paraId="66091CCF" w14:textId="77777777" w:rsidR="00F90E9A" w:rsidRDefault="00F90E9A" w:rsidP="001A5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551135" w14:textId="77777777" w:rsidR="00F90E9A" w:rsidRDefault="00F90E9A" w:rsidP="001A5932">
      <w:pPr>
        <w:spacing w:after="0" w:line="240" w:lineRule="auto"/>
      </w:pPr>
      <w:r>
        <w:separator/>
      </w:r>
    </w:p>
  </w:footnote>
  <w:footnote w:type="continuationSeparator" w:id="0">
    <w:p w14:paraId="1930DEB3" w14:textId="77777777" w:rsidR="00F90E9A" w:rsidRDefault="00F90E9A" w:rsidP="001A5932">
      <w:pPr>
        <w:spacing w:after="0" w:line="240" w:lineRule="auto"/>
      </w:pPr>
      <w:r>
        <w:continuationSeparator/>
      </w:r>
    </w:p>
  </w:footnote>
  <w:footnote w:id="1">
    <w:p w14:paraId="1D00436F" w14:textId="77777777" w:rsidR="001A5932" w:rsidRDefault="001A5932" w:rsidP="001A593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A63005"/>
    <w:multiLevelType w:val="hybridMultilevel"/>
    <w:tmpl w:val="C8B6A61C"/>
    <w:lvl w:ilvl="0" w:tplc="BDDAD9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CE4175"/>
    <w:multiLevelType w:val="hybridMultilevel"/>
    <w:tmpl w:val="B716704A"/>
    <w:lvl w:ilvl="0" w:tplc="6A0EFC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55682"/>
    <w:multiLevelType w:val="hybridMultilevel"/>
    <w:tmpl w:val="F41A2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932"/>
    <w:rsid w:val="001A5932"/>
    <w:rsid w:val="001D083F"/>
    <w:rsid w:val="00277373"/>
    <w:rsid w:val="004E2C77"/>
    <w:rsid w:val="005C3045"/>
    <w:rsid w:val="00605895"/>
    <w:rsid w:val="0068488B"/>
    <w:rsid w:val="007B1CEF"/>
    <w:rsid w:val="009A2663"/>
    <w:rsid w:val="00A158C8"/>
    <w:rsid w:val="00C27CD4"/>
    <w:rsid w:val="00C331A8"/>
    <w:rsid w:val="00C71BE7"/>
    <w:rsid w:val="00D2456E"/>
    <w:rsid w:val="00F90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BC605"/>
  <w15:chartTrackingRefBased/>
  <w15:docId w15:val="{D8C92D64-E5AA-49EC-BB7F-DBFC93726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A59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593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5932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1A593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1A5932"/>
    <w:pPr>
      <w:ind w:left="720"/>
      <w:contextualSpacing/>
    </w:pPr>
  </w:style>
  <w:style w:type="paragraph" w:customStyle="1" w:styleId="Punktygwne">
    <w:name w:val="Punkty główne"/>
    <w:basedOn w:val="Normalny"/>
    <w:rsid w:val="001A593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A593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A593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A593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A593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A593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A593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1A593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A593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A5932"/>
    <w:rPr>
      <w:rFonts w:ascii="Calibri" w:eastAsia="Calibri" w:hAnsi="Calibri" w:cs="Times New Roman"/>
    </w:rPr>
  </w:style>
  <w:style w:type="paragraph" w:customStyle="1" w:styleId="Default">
    <w:name w:val="Default"/>
    <w:rsid w:val="00C27CD4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02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A8DDB1-DE40-49F3-885E-1EACFF0138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888A0D-C7C1-4AAB-961B-AC8D435044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EF9BA00-AE76-4EAD-B6CA-099139672D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940</Words>
  <Characters>5642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Lencka Elżbieta</cp:lastModifiedBy>
  <cp:revision>6</cp:revision>
  <dcterms:created xsi:type="dcterms:W3CDTF">2020-10-23T11:17:00Z</dcterms:created>
  <dcterms:modified xsi:type="dcterms:W3CDTF">2021-11-04T12:59:00Z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